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深圳市南山区第二实验学校大宗食材配送项目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中标结果公示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一、项目编号：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 xml:space="preserve">1371-2240GHSZ015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二、项目名称：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深圳市南山区第二实验学校大宗食材配送项目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三、投标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人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名称及报价</w:t>
      </w:r>
    </w:p>
    <w:tbl>
      <w:tblPr>
        <w:tblStyle w:val="6"/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4645"/>
        <w:gridCol w:w="2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4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  <w:t>投标人名称</w:t>
            </w:r>
          </w:p>
        </w:tc>
        <w:tc>
          <w:tcPr>
            <w:tcW w:w="2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报价（综合折扣）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4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天虹数科商业股份有限公司</w:t>
            </w:r>
          </w:p>
        </w:tc>
        <w:tc>
          <w:tcPr>
            <w:tcW w:w="2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0" w:hanging="42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4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麦德龙商业集团有限公司</w:t>
            </w:r>
          </w:p>
        </w:tc>
        <w:tc>
          <w:tcPr>
            <w:tcW w:w="2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0.95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0" w:hanging="42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4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深圳市梦溪绿色食品发展有限公司</w:t>
            </w:r>
          </w:p>
        </w:tc>
        <w:tc>
          <w:tcPr>
            <w:tcW w:w="2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0.98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0" w:hanging="42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4</w:t>
            </w:r>
          </w:p>
        </w:tc>
        <w:tc>
          <w:tcPr>
            <w:tcW w:w="4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深圳市和家欢食品有限公司</w:t>
            </w:r>
          </w:p>
        </w:tc>
        <w:tc>
          <w:tcPr>
            <w:tcW w:w="2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0.99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0" w:hanging="420"/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5</w:t>
            </w:r>
          </w:p>
        </w:tc>
        <w:tc>
          <w:tcPr>
            <w:tcW w:w="4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深圳市文昊农产品供应链管理有限公司</w:t>
            </w:r>
          </w:p>
        </w:tc>
        <w:tc>
          <w:tcPr>
            <w:tcW w:w="2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0.99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0" w:hanging="420"/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6</w:t>
            </w:r>
          </w:p>
        </w:tc>
        <w:tc>
          <w:tcPr>
            <w:tcW w:w="4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深圳圳厨供应链有限公司</w:t>
            </w:r>
          </w:p>
        </w:tc>
        <w:tc>
          <w:tcPr>
            <w:tcW w:w="2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四、中标信息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供应商名称：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麦德龙商业集团有限公司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供应商地址：上海市普陀区真北路1425号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中标综合折扣：0.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95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（按实结算，最高支付上限为人民币102万元，其中教职工部分为23万元，学生部分为79万元）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主要标的信息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8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标的名称：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大宗食材配送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服务范围：满足招标文件要求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服务要求：满足招标文件要求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服务时间：满足招标文件要求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服务标准：满足招标文件要求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六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、评审委员会成员名单及打分明细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评审委员会成员名单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负责人：王赛芳，成员： 李雪霜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王素珍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韩爱琴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 xml:space="preserve">张凤霞    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2、打分明细：详见其他补充事宜。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七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、代理服务收费标准及金额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按招标文件约定计取；招标代理服务费（元）：￥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15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,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160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.00元。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八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、公示期限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0" w:leftChars="-5" w:firstLine="560"/>
        <w:rPr>
          <w:rFonts w:hint="eastAsia" w:ascii="宋体" w:hAnsi="宋体" w:eastAsia="宋体" w:cs="宋体"/>
          <w:color w:val="0000FF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FF"/>
          <w:sz w:val="24"/>
          <w:szCs w:val="24"/>
          <w:highlight w:val="none"/>
          <w:u w:val="single"/>
          <w:lang w:val="en-US" w:eastAsia="zh-CN"/>
        </w:rPr>
        <w:t>2022年3月2日</w:t>
      </w:r>
      <w:r>
        <w:rPr>
          <w:rFonts w:hint="eastAsia" w:ascii="宋体" w:hAnsi="宋体" w:eastAsia="宋体" w:cs="宋体"/>
          <w:color w:val="0000FF"/>
          <w:sz w:val="24"/>
          <w:szCs w:val="24"/>
          <w:highlight w:val="none"/>
        </w:rPr>
        <w:t>至</w:t>
      </w:r>
      <w:r>
        <w:rPr>
          <w:rFonts w:hint="eastAsia" w:ascii="宋体" w:hAnsi="宋体" w:eastAsia="宋体" w:cs="宋体"/>
          <w:color w:val="0000FF"/>
          <w:sz w:val="24"/>
          <w:szCs w:val="24"/>
          <w:highlight w:val="none"/>
          <w:u w:val="single"/>
          <w:lang w:val="en-US" w:eastAsia="zh-CN"/>
        </w:rPr>
        <w:t>20</w:t>
      </w:r>
      <w:r>
        <w:rPr>
          <w:rFonts w:hint="eastAsia" w:ascii="宋体" w:hAnsi="宋体" w:cs="宋体"/>
          <w:color w:val="0000FF"/>
          <w:sz w:val="24"/>
          <w:szCs w:val="24"/>
          <w:highlight w:val="none"/>
          <w:u w:val="single"/>
          <w:lang w:val="en-US" w:eastAsia="zh-CN"/>
        </w:rPr>
        <w:t>22</w:t>
      </w:r>
      <w:r>
        <w:rPr>
          <w:rFonts w:hint="eastAsia" w:ascii="宋体" w:hAnsi="宋体" w:eastAsia="宋体" w:cs="宋体"/>
          <w:color w:val="0000FF"/>
          <w:sz w:val="24"/>
          <w:szCs w:val="24"/>
          <w:highlight w:val="none"/>
          <w:u w:val="single"/>
          <w:lang w:val="en-US" w:eastAsia="zh-CN"/>
        </w:rPr>
        <w:t>年</w:t>
      </w:r>
      <w:r>
        <w:rPr>
          <w:rFonts w:hint="eastAsia" w:ascii="宋体" w:hAnsi="宋体" w:cs="宋体"/>
          <w:color w:val="0000FF"/>
          <w:sz w:val="24"/>
          <w:szCs w:val="24"/>
          <w:highlight w:val="none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color w:val="0000FF"/>
          <w:sz w:val="24"/>
          <w:szCs w:val="24"/>
          <w:highlight w:val="none"/>
          <w:u w:val="single"/>
          <w:lang w:val="en-US" w:eastAsia="zh-CN"/>
        </w:rPr>
        <w:t>月</w:t>
      </w:r>
      <w:r>
        <w:rPr>
          <w:rFonts w:hint="eastAsia" w:ascii="宋体" w:hAnsi="宋体" w:cs="宋体"/>
          <w:color w:val="0000FF"/>
          <w:sz w:val="24"/>
          <w:szCs w:val="24"/>
          <w:highlight w:val="none"/>
          <w:u w:val="single"/>
          <w:lang w:val="en-US" w:eastAsia="zh-CN"/>
        </w:rPr>
        <w:t>5</w:t>
      </w:r>
      <w:r>
        <w:rPr>
          <w:rFonts w:hint="eastAsia" w:ascii="宋体" w:hAnsi="宋体" w:eastAsia="宋体" w:cs="宋体"/>
          <w:color w:val="0000FF"/>
          <w:sz w:val="24"/>
          <w:szCs w:val="24"/>
          <w:highlight w:val="none"/>
          <w:u w:val="single"/>
          <w:lang w:val="en-US" w:eastAsia="zh-CN"/>
        </w:rPr>
        <w:t>日</w:t>
      </w:r>
    </w:p>
    <w:p>
      <w:pPr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其他补充事宜</w:t>
      </w: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  <w:tab/>
      </w: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  <w:t xml:space="preserve"> </w:t>
      </w:r>
    </w:p>
    <w:tbl>
      <w:tblPr>
        <w:tblStyle w:val="6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94"/>
        <w:gridCol w:w="1964"/>
        <w:gridCol w:w="1250"/>
        <w:gridCol w:w="837"/>
        <w:gridCol w:w="837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2794" w:type="dxa"/>
            <w:tcBorders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  <w:t>投标人名称</w:t>
            </w:r>
          </w:p>
        </w:tc>
        <w:tc>
          <w:tcPr>
            <w:tcW w:w="1964" w:type="dxa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  <w:t>是否通过资格性及符合性审查</w:t>
            </w:r>
          </w:p>
        </w:tc>
        <w:tc>
          <w:tcPr>
            <w:tcW w:w="1250" w:type="dxa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  <w:t>技术商务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  <w:t>得分</w:t>
            </w:r>
          </w:p>
        </w:tc>
        <w:tc>
          <w:tcPr>
            <w:tcW w:w="837" w:type="dxa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  <w:t>价格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  <w:t>得分</w:t>
            </w:r>
          </w:p>
        </w:tc>
        <w:tc>
          <w:tcPr>
            <w:tcW w:w="837" w:type="dxa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  <w:t>综合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  <w:t>得分</w:t>
            </w:r>
          </w:p>
        </w:tc>
        <w:tc>
          <w:tcPr>
            <w:tcW w:w="837" w:type="dxa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27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天虹数科商业股份有限公司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是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46.26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28.00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74.26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7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麦德龙商业集团有限公司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是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54.58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26.53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81.11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7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深圳市梦溪绿色食品发展有限公司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是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41.61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27.39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69.00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7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深圳市和家欢食品有限公司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是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18.10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27.10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45.20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7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深圳市文昊农产品供应链管理有限公司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是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24.30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27.10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51.40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7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深圳圳厨供应链有限公司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是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15.10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25.20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40.30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6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</w:rPr>
        <w:t>十、凡对本次公示内容提出询问，请按以下方式联系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。</w:t>
      </w:r>
    </w:p>
    <w:p>
      <w:pPr>
        <w:widowControl/>
        <w:numPr>
          <w:ilvl w:val="0"/>
          <w:numId w:val="3"/>
        </w:num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采购人信息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名　称：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深圳市南山区第二实验学校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地 址：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深圳市南山区华侨城香山西街6号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联系方式：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0755-26003072</w:t>
      </w:r>
    </w:p>
    <w:p>
      <w:pPr>
        <w:widowControl/>
        <w:numPr>
          <w:ilvl w:val="0"/>
          <w:numId w:val="3"/>
        </w:num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采购代理机构信息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名　称：广东国和采购咨询有限公司</w:t>
      </w:r>
    </w:p>
    <w:p>
      <w:pPr>
        <w:spacing w:line="360" w:lineRule="auto"/>
        <w:ind w:left="1439" w:leftChars="228" w:hanging="960" w:hangingChars="4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地　址：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深圳市南山区科技南路18号深圳湾科技生态园</w:t>
      </w:r>
    </w:p>
    <w:p>
      <w:pPr>
        <w:spacing w:line="360" w:lineRule="auto"/>
        <w:ind w:left="1436" w:leftChars="684" w:firstLine="0" w:firstLineChars="0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12栋A座裙楼04层11A号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联系方式：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刘小姐 0755-33207928</w:t>
      </w:r>
    </w:p>
    <w:p>
      <w:pPr>
        <w:widowControl/>
        <w:numPr>
          <w:ilvl w:val="0"/>
          <w:numId w:val="3"/>
        </w:num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项目联系方式</w:t>
      </w:r>
    </w:p>
    <w:p>
      <w:pPr>
        <w:pStyle w:val="5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项目联系人：</w:t>
      </w:r>
      <w:r>
        <w:rPr>
          <w:rFonts w:hint="eastAsia" w:hAnsi="宋体" w:cs="宋体"/>
          <w:color w:val="auto"/>
          <w:sz w:val="24"/>
          <w:szCs w:val="24"/>
          <w:highlight w:val="none"/>
          <w:lang w:val="en-US" w:eastAsia="zh-CN"/>
        </w:rPr>
        <w:t>刘小姐</w:t>
      </w:r>
    </w:p>
    <w:p>
      <w:pPr>
        <w:pStyle w:val="5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电　话：</w:t>
      </w:r>
      <w:r>
        <w:rPr>
          <w:rFonts w:hint="eastAsia" w:hAnsi="宋体" w:cs="宋体"/>
          <w:color w:val="auto"/>
          <w:sz w:val="24"/>
          <w:szCs w:val="24"/>
          <w:highlight w:val="none"/>
          <w:lang w:eastAsia="zh-CN"/>
        </w:rPr>
        <w:t>0755-33207928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深圳市南山区第二实验学校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rPr>
          <w:rFonts w:hint="eastAsia" w:ascii="宋体" w:hAnsi="宋体" w:eastAsia="宋体" w:cs="宋体"/>
          <w:color w:val="0000FF"/>
          <w:sz w:val="24"/>
          <w:szCs w:val="24"/>
          <w:highlight w:val="none"/>
          <w:lang w:val="en-US" w:eastAsia="zh-CN"/>
        </w:rPr>
      </w:pPr>
      <w:bookmarkStart w:id="0" w:name="_GoBack"/>
      <w:r>
        <w:rPr>
          <w:rFonts w:hint="eastAsia" w:ascii="宋体" w:hAnsi="宋体" w:cs="宋体"/>
          <w:color w:val="0000FF"/>
          <w:sz w:val="24"/>
          <w:szCs w:val="24"/>
          <w:highlight w:val="none"/>
          <w:lang w:val="en-US" w:eastAsia="zh-CN"/>
        </w:rPr>
        <w:t>2022年3月2日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BEE0C9"/>
    <w:multiLevelType w:val="singleLevel"/>
    <w:tmpl w:val="8EBEE0C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37A3F77"/>
    <w:multiLevelType w:val="singleLevel"/>
    <w:tmpl w:val="C37A3F77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581DB3E"/>
    <w:multiLevelType w:val="singleLevel"/>
    <w:tmpl w:val="D581DB3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27425"/>
    <w:rsid w:val="00217635"/>
    <w:rsid w:val="009B2C7A"/>
    <w:rsid w:val="0138120C"/>
    <w:rsid w:val="01497533"/>
    <w:rsid w:val="01B75E09"/>
    <w:rsid w:val="035F387E"/>
    <w:rsid w:val="03DF0318"/>
    <w:rsid w:val="03E62E59"/>
    <w:rsid w:val="045B159D"/>
    <w:rsid w:val="05D43509"/>
    <w:rsid w:val="064567F7"/>
    <w:rsid w:val="08EC6159"/>
    <w:rsid w:val="0AD654C1"/>
    <w:rsid w:val="0B374522"/>
    <w:rsid w:val="0F672BB5"/>
    <w:rsid w:val="0F7504C5"/>
    <w:rsid w:val="137F6BE3"/>
    <w:rsid w:val="13EE5615"/>
    <w:rsid w:val="13FB1021"/>
    <w:rsid w:val="14795654"/>
    <w:rsid w:val="15304FC1"/>
    <w:rsid w:val="15A13E75"/>
    <w:rsid w:val="166145A4"/>
    <w:rsid w:val="181667DD"/>
    <w:rsid w:val="182E647B"/>
    <w:rsid w:val="18887147"/>
    <w:rsid w:val="18C50B1B"/>
    <w:rsid w:val="18ED6104"/>
    <w:rsid w:val="19967BB8"/>
    <w:rsid w:val="1A296213"/>
    <w:rsid w:val="1A3455DB"/>
    <w:rsid w:val="1A5477D9"/>
    <w:rsid w:val="1A7930A5"/>
    <w:rsid w:val="1B222ED7"/>
    <w:rsid w:val="1B2B45D0"/>
    <w:rsid w:val="1E79786C"/>
    <w:rsid w:val="1E9C5D4C"/>
    <w:rsid w:val="1EC436FF"/>
    <w:rsid w:val="1F5E5E78"/>
    <w:rsid w:val="211246AC"/>
    <w:rsid w:val="23FA7BE7"/>
    <w:rsid w:val="24B44B74"/>
    <w:rsid w:val="24DA605B"/>
    <w:rsid w:val="25603139"/>
    <w:rsid w:val="26A26814"/>
    <w:rsid w:val="27427F7F"/>
    <w:rsid w:val="28573E39"/>
    <w:rsid w:val="297A465A"/>
    <w:rsid w:val="2AB53B6A"/>
    <w:rsid w:val="2AE71EE7"/>
    <w:rsid w:val="2C861BE5"/>
    <w:rsid w:val="2CE33BCB"/>
    <w:rsid w:val="2D284A4B"/>
    <w:rsid w:val="2DAF4CED"/>
    <w:rsid w:val="2F50567A"/>
    <w:rsid w:val="2F5D1B4D"/>
    <w:rsid w:val="2F8042C6"/>
    <w:rsid w:val="30D910F0"/>
    <w:rsid w:val="323E3C26"/>
    <w:rsid w:val="32897FAA"/>
    <w:rsid w:val="34A56F6D"/>
    <w:rsid w:val="357A39D8"/>
    <w:rsid w:val="35ED0BE6"/>
    <w:rsid w:val="360667AB"/>
    <w:rsid w:val="36271A19"/>
    <w:rsid w:val="36AF33AE"/>
    <w:rsid w:val="3C607ECF"/>
    <w:rsid w:val="3D6743A9"/>
    <w:rsid w:val="3EAF2B58"/>
    <w:rsid w:val="3ED81519"/>
    <w:rsid w:val="3F9C743B"/>
    <w:rsid w:val="40D8712F"/>
    <w:rsid w:val="4163001B"/>
    <w:rsid w:val="41720958"/>
    <w:rsid w:val="42C63859"/>
    <w:rsid w:val="4409079A"/>
    <w:rsid w:val="451E3DFB"/>
    <w:rsid w:val="45875EAC"/>
    <w:rsid w:val="477834EB"/>
    <w:rsid w:val="480A548C"/>
    <w:rsid w:val="48247625"/>
    <w:rsid w:val="49262562"/>
    <w:rsid w:val="497B67EF"/>
    <w:rsid w:val="4ABE3F28"/>
    <w:rsid w:val="4BBF7A39"/>
    <w:rsid w:val="4C9D4A76"/>
    <w:rsid w:val="4CC80EDD"/>
    <w:rsid w:val="4F3169D6"/>
    <w:rsid w:val="50183D42"/>
    <w:rsid w:val="508F2D9F"/>
    <w:rsid w:val="50AD48BD"/>
    <w:rsid w:val="50C53AD5"/>
    <w:rsid w:val="51736360"/>
    <w:rsid w:val="51A86E1C"/>
    <w:rsid w:val="51BF2C97"/>
    <w:rsid w:val="540003D4"/>
    <w:rsid w:val="551D749E"/>
    <w:rsid w:val="55CF5955"/>
    <w:rsid w:val="55FA4626"/>
    <w:rsid w:val="56CE5570"/>
    <w:rsid w:val="587F1CDC"/>
    <w:rsid w:val="58A41A1B"/>
    <w:rsid w:val="59D5450F"/>
    <w:rsid w:val="5A452A5E"/>
    <w:rsid w:val="5AA66951"/>
    <w:rsid w:val="5B22782E"/>
    <w:rsid w:val="5B4855EC"/>
    <w:rsid w:val="5B6C43FD"/>
    <w:rsid w:val="5BD11BA6"/>
    <w:rsid w:val="5C886C5A"/>
    <w:rsid w:val="5D6170C1"/>
    <w:rsid w:val="5DB14AE7"/>
    <w:rsid w:val="5E130ACD"/>
    <w:rsid w:val="5F0A5085"/>
    <w:rsid w:val="5F5345FE"/>
    <w:rsid w:val="60103EB6"/>
    <w:rsid w:val="61141BA4"/>
    <w:rsid w:val="6128459C"/>
    <w:rsid w:val="61484181"/>
    <w:rsid w:val="6159260B"/>
    <w:rsid w:val="625F1B06"/>
    <w:rsid w:val="62894617"/>
    <w:rsid w:val="63597E32"/>
    <w:rsid w:val="64335FDA"/>
    <w:rsid w:val="64FF3D8D"/>
    <w:rsid w:val="65C22958"/>
    <w:rsid w:val="66070DE2"/>
    <w:rsid w:val="66873D97"/>
    <w:rsid w:val="668C6964"/>
    <w:rsid w:val="66C67670"/>
    <w:rsid w:val="676B03FE"/>
    <w:rsid w:val="691841DE"/>
    <w:rsid w:val="69FB3707"/>
    <w:rsid w:val="6AC33957"/>
    <w:rsid w:val="6B027D23"/>
    <w:rsid w:val="6BC20AC0"/>
    <w:rsid w:val="6C7A0B25"/>
    <w:rsid w:val="6C825344"/>
    <w:rsid w:val="6CFD0F89"/>
    <w:rsid w:val="6D275A00"/>
    <w:rsid w:val="6E7C762A"/>
    <w:rsid w:val="6EA07ED1"/>
    <w:rsid w:val="71287359"/>
    <w:rsid w:val="723621A1"/>
    <w:rsid w:val="730D6A52"/>
    <w:rsid w:val="740718FC"/>
    <w:rsid w:val="74E27FBA"/>
    <w:rsid w:val="74EF2C18"/>
    <w:rsid w:val="7539565F"/>
    <w:rsid w:val="75F63D2A"/>
    <w:rsid w:val="765C4E53"/>
    <w:rsid w:val="76AB0147"/>
    <w:rsid w:val="776659D3"/>
    <w:rsid w:val="78D37164"/>
    <w:rsid w:val="7AB26620"/>
    <w:rsid w:val="7CAA7224"/>
    <w:rsid w:val="7CD004AD"/>
    <w:rsid w:val="7DA43F14"/>
    <w:rsid w:val="7E713205"/>
    <w:rsid w:val="7FE27425"/>
    <w:rsid w:val="7FE3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500" w:lineRule="exact"/>
      <w:ind w:left="397" w:firstLine="539"/>
    </w:pPr>
    <w:rPr>
      <w:rFonts w:ascii="宋体" w:hAnsi="华文中宋"/>
      <w:sz w:val="26"/>
      <w:szCs w:val="20"/>
    </w:rPr>
  </w:style>
  <w:style w:type="paragraph" w:styleId="5">
    <w:name w:val="Plain Text"/>
    <w:basedOn w:val="1"/>
    <w:unhideWhenUsed/>
    <w:qFormat/>
    <w:uiPriority w:val="99"/>
    <w:rPr>
      <w:rFonts w:ascii="宋体" w:hAnsi="Courier New" w:cs="黑体"/>
      <w:szCs w:val="22"/>
    </w:rPr>
  </w:style>
  <w:style w:type="table" w:styleId="7">
    <w:name w:val="Table Grid"/>
    <w:basedOn w:val="6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qFormat/>
    <w:uiPriority w:val="0"/>
    <w:rPr>
      <w:color w:val="800080"/>
      <w:sz w:val="20"/>
      <w:szCs w:val="20"/>
      <w:u w:val="single"/>
    </w:rPr>
  </w:style>
  <w:style w:type="character" w:styleId="10">
    <w:name w:val="Hyperlink"/>
    <w:basedOn w:val="8"/>
    <w:qFormat/>
    <w:uiPriority w:val="0"/>
    <w:rPr>
      <w:color w:val="0000FF"/>
      <w:sz w:val="20"/>
      <w:szCs w:val="20"/>
      <w:u w:val="single"/>
    </w:rPr>
  </w:style>
  <w:style w:type="paragraph" w:customStyle="1" w:styleId="11">
    <w:name w:val="文档正文"/>
    <w:basedOn w:val="1"/>
    <w:qFormat/>
    <w:uiPriority w:val="0"/>
    <w:pPr>
      <w:adjustRightInd w:val="0"/>
      <w:spacing w:line="500" w:lineRule="exact"/>
      <w:ind w:firstLine="567"/>
      <w:textAlignment w:val="baseline"/>
    </w:pPr>
    <w:rPr>
      <w:rFonts w:ascii="仿宋_GB2312" w:eastAsia="仿宋_GB2312"/>
      <w:sz w:val="28"/>
    </w:rPr>
  </w:style>
  <w:style w:type="paragraph" w:customStyle="1" w:styleId="12">
    <w:name w:val="列出段落2"/>
    <w:basedOn w:val="1"/>
    <w:qFormat/>
    <w:uiPriority w:val="34"/>
    <w:pPr>
      <w:ind w:firstLine="420" w:firstLineChars="200"/>
    </w:pPr>
  </w:style>
  <w:style w:type="character" w:customStyle="1" w:styleId="13">
    <w:name w:val="font11"/>
    <w:basedOn w:val="8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2020-07-07T09:56:00Z</dcterms:created>
  <dc:creator>ghsz</dc:creator>
  <cp:lastModifiedBy>圳兴采购</cp:lastModifiedBy>
  <dcterms:modified xsi:type="dcterms:W3CDTF">2022-03-01T12:12:11Z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469B8FFA40F745D18EB02F463257CE97</vt:lpwstr>
  </property>
</Properties>
</file>