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深圳市南山区波托菲诺幼儿园大宗食材配送项目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中标结果公示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一、项目编号：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1371-2240GHSZ017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二、项目名称：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深圳市南山区波托菲诺幼儿园大宗食材配送项目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三、投标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名称及报价</w:t>
      </w:r>
    </w:p>
    <w:tbl>
      <w:tblPr>
        <w:tblStyle w:val="6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4547"/>
        <w:gridCol w:w="2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66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投标人名称</w:t>
            </w:r>
          </w:p>
        </w:tc>
        <w:tc>
          <w:tcPr>
            <w:tcW w:w="172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深圳圳厨供应链有限公司</w:t>
            </w:r>
          </w:p>
        </w:tc>
        <w:tc>
          <w:tcPr>
            <w:tcW w:w="2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深圳市和家欢食品有限公司</w:t>
            </w:r>
          </w:p>
        </w:tc>
        <w:tc>
          <w:tcPr>
            <w:tcW w:w="2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0.99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深圳市文昊农产品供应链管理有限公司</w:t>
            </w:r>
          </w:p>
        </w:tc>
        <w:tc>
          <w:tcPr>
            <w:tcW w:w="2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0.99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天虹数科商业股份有限公司</w:t>
            </w:r>
          </w:p>
        </w:tc>
        <w:tc>
          <w:tcPr>
            <w:tcW w:w="2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0.90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0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深圳市梦溪绿色食品发展有限公司</w:t>
            </w:r>
          </w:p>
        </w:tc>
        <w:tc>
          <w:tcPr>
            <w:tcW w:w="2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0.98 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四、中标信息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供应商名称：天虹数科商业股份有限公司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right="-733" w:rightChars="-349"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供应商地址：深圳市南山区中心路（深圳湾段）3019号天虹大厦9-14楼、17-20楼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中标综合折扣：0.9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（按实结算，最高支付上限为人民币45.2万元，其中教职工部分为8.2万元，学生部分为37万元）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主要标的信息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标的名称：大宗食材配送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服务范围：满足招标文件要求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服务要求：满足招标文件要求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服务时间：满足招标文件要求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服务标准：满足招标文件要求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、评审委员会成员名单及打分明细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评审委员会成员名单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负责人：闵若中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成员：马晓慧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袁晖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刘印恒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 xml:space="preserve">丘义荣  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2、打分明细：详见其他补充事宜。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七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、代理服务收费标准及金额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按招标文件约定计取；招标代理服务费（元）：￥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,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780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.00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、公示期限</w:t>
      </w:r>
    </w:p>
    <w:p>
      <w:pPr>
        <w:pStyle w:val="1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" w:leftChars="-5" w:firstLine="560"/>
        <w:rPr>
          <w:rFonts w:hint="eastAsia"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  <w:u w:val="single"/>
          <w:lang w:val="en-US" w:eastAsia="zh-CN"/>
        </w:rPr>
        <w:t>2022年3月2日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至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val="en-US" w:eastAsia="zh-CN"/>
        </w:rPr>
        <w:t>20</w:t>
      </w:r>
      <w:r>
        <w:rPr>
          <w:rFonts w:hint="eastAsia" w:ascii="宋体" w:hAnsi="宋体" w:cs="宋体"/>
          <w:color w:val="FF0000"/>
          <w:sz w:val="24"/>
          <w:szCs w:val="24"/>
          <w:u w:val="single"/>
          <w:lang w:val="en-US" w:eastAsia="zh-CN"/>
        </w:rPr>
        <w:t>22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val="en-US" w:eastAsia="zh-CN"/>
        </w:rPr>
        <w:t>年</w:t>
      </w:r>
      <w:r>
        <w:rPr>
          <w:rFonts w:hint="eastAsia" w:ascii="宋体" w:hAnsi="宋体" w:cs="宋体"/>
          <w:color w:val="FF0000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val="en-US" w:eastAsia="zh-CN"/>
        </w:rPr>
        <w:t>月</w:t>
      </w:r>
      <w:r>
        <w:rPr>
          <w:rFonts w:hint="eastAsia" w:ascii="宋体" w:hAnsi="宋体" w:cs="宋体"/>
          <w:color w:val="FF0000"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lang w:val="en-US" w:eastAsia="zh-CN"/>
        </w:rPr>
        <w:t>日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其他补充事宜</w:t>
      </w:r>
    </w:p>
    <w:tbl>
      <w:tblPr>
        <w:tblStyle w:val="6"/>
        <w:tblpPr w:leftFromText="180" w:rightFromText="180" w:vertAnchor="text" w:horzAnchor="page" w:tblpX="1972" w:tblpY="279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75"/>
        <w:gridCol w:w="2040"/>
        <w:gridCol w:w="1219"/>
        <w:gridCol w:w="1082"/>
        <w:gridCol w:w="1176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335" w:type="pct"/>
            <w:tcBorders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1197" w:type="pct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是否通过资格性及符合性审查</w:t>
            </w:r>
          </w:p>
        </w:tc>
        <w:tc>
          <w:tcPr>
            <w:tcW w:w="715" w:type="pct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技术商务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得分</w:t>
            </w:r>
          </w:p>
        </w:tc>
        <w:tc>
          <w:tcPr>
            <w:tcW w:w="635" w:type="pct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价格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得分</w:t>
            </w:r>
          </w:p>
        </w:tc>
        <w:tc>
          <w:tcPr>
            <w:tcW w:w="690" w:type="pct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综合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得分</w:t>
            </w:r>
          </w:p>
        </w:tc>
        <w:tc>
          <w:tcPr>
            <w:tcW w:w="426" w:type="pct"/>
            <w:tcBorders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33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深圳市和家欢食品有限公司</w:t>
            </w:r>
          </w:p>
        </w:tc>
        <w:tc>
          <w:tcPr>
            <w:tcW w:w="1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16.10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27.10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43.20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33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深圳市文昊农产品供应链管理有限公司</w:t>
            </w:r>
          </w:p>
        </w:tc>
        <w:tc>
          <w:tcPr>
            <w:tcW w:w="1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23.24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27.10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50.34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33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天虹数科商业股份有限公司</w:t>
            </w:r>
          </w:p>
        </w:tc>
        <w:tc>
          <w:tcPr>
            <w:tcW w:w="1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48.20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28.00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76.20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33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深圳市梦溪绿色食品发展有限公司</w:t>
            </w:r>
          </w:p>
        </w:tc>
        <w:tc>
          <w:tcPr>
            <w:tcW w:w="1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47.82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27.39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75.21</w:t>
            </w:r>
          </w:p>
        </w:tc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33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 w:bidi="ar"/>
              </w:rPr>
              <w:t>深圳圳厨供应链有限公司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  <w:tc>
          <w:tcPr>
            <w:tcW w:w="4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未按照招标文件要求提供2021年度财务状况报告或基本开户行出具的资信证明以及前6个月内任意1个月依法缴纳税收和社会保障资金的相关材料，资格性审查不通过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十、凡对本次公示内容提出询问，请按以下方式联系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。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 xml:space="preserve"> 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采购人信息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名　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称：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深圳市南山区波托菲诺幼儿园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地　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址：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深圳市南山区沙河街道香山中街1—10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联系方式：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0755-86260816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采购代理机构信息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名　称：广东国和采购咨询有限公司</w:t>
      </w:r>
    </w:p>
    <w:p>
      <w:pPr>
        <w:spacing w:line="360" w:lineRule="auto"/>
        <w:ind w:left="1439" w:leftChars="228" w:hanging="960" w:hangingChars="40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地　址：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深圳市南山区科技南路18号深圳湾科技生态园</w:t>
      </w:r>
    </w:p>
    <w:p>
      <w:pPr>
        <w:spacing w:line="360" w:lineRule="auto"/>
        <w:ind w:left="1436" w:leftChars="684" w:firstLine="0" w:firstLineChars="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</w:rPr>
        <w:t>12栋A座裙楼04层11A号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联系方式：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黄先生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0755-33203878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项目联系方式</w:t>
      </w:r>
    </w:p>
    <w:p>
      <w:pPr>
        <w:pStyle w:val="5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项目联系人：</w:t>
      </w:r>
      <w:r>
        <w:rPr>
          <w:rFonts w:hint="eastAsia" w:hAnsi="宋体" w:cs="宋体"/>
          <w:color w:val="auto"/>
          <w:sz w:val="24"/>
          <w:szCs w:val="24"/>
          <w:highlight w:val="none"/>
          <w:lang w:val="en-US" w:eastAsia="zh-CN"/>
        </w:rPr>
        <w:t>黄先生</w:t>
      </w:r>
    </w:p>
    <w:p>
      <w:pPr>
        <w:pStyle w:val="5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电　话：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0755-33203878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rPr>
          <w:rFonts w:hint="eastAsia" w:ascii="宋体" w:hAnsi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深圳市南山区波托菲诺幼儿园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FF0000"/>
          <w:sz w:val="24"/>
          <w:szCs w:val="24"/>
          <w:lang w:val="en-US" w:eastAsia="zh-CN"/>
        </w:rPr>
        <w:t>2022年3月2日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BEE0C9"/>
    <w:multiLevelType w:val="singleLevel"/>
    <w:tmpl w:val="8EBEE0C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37A3F77"/>
    <w:multiLevelType w:val="singleLevel"/>
    <w:tmpl w:val="C37A3F77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581DB3E"/>
    <w:multiLevelType w:val="singleLevel"/>
    <w:tmpl w:val="D581DB3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27425"/>
    <w:rsid w:val="009B2C7A"/>
    <w:rsid w:val="0138120C"/>
    <w:rsid w:val="01497533"/>
    <w:rsid w:val="01B75E09"/>
    <w:rsid w:val="035F387E"/>
    <w:rsid w:val="03A02934"/>
    <w:rsid w:val="03DF0318"/>
    <w:rsid w:val="03E62E59"/>
    <w:rsid w:val="064567F7"/>
    <w:rsid w:val="06657EBA"/>
    <w:rsid w:val="06EE0B68"/>
    <w:rsid w:val="08EC6159"/>
    <w:rsid w:val="0A014470"/>
    <w:rsid w:val="0A974B5E"/>
    <w:rsid w:val="0A9A38D1"/>
    <w:rsid w:val="0AD654C1"/>
    <w:rsid w:val="0AE166B0"/>
    <w:rsid w:val="0B374522"/>
    <w:rsid w:val="0C266073"/>
    <w:rsid w:val="0C5232DE"/>
    <w:rsid w:val="0CB628E1"/>
    <w:rsid w:val="0E10591D"/>
    <w:rsid w:val="0ECD333B"/>
    <w:rsid w:val="0F7504C5"/>
    <w:rsid w:val="128B631D"/>
    <w:rsid w:val="137F6BE3"/>
    <w:rsid w:val="13EE5615"/>
    <w:rsid w:val="13FB1021"/>
    <w:rsid w:val="14795654"/>
    <w:rsid w:val="14825884"/>
    <w:rsid w:val="15304FC1"/>
    <w:rsid w:val="15A13E75"/>
    <w:rsid w:val="161B7BEB"/>
    <w:rsid w:val="166145A4"/>
    <w:rsid w:val="181667DD"/>
    <w:rsid w:val="182E647B"/>
    <w:rsid w:val="18586D43"/>
    <w:rsid w:val="18887147"/>
    <w:rsid w:val="18ED6104"/>
    <w:rsid w:val="19213722"/>
    <w:rsid w:val="19967BB8"/>
    <w:rsid w:val="1A5477D9"/>
    <w:rsid w:val="1A7930A5"/>
    <w:rsid w:val="1B222ED7"/>
    <w:rsid w:val="1B2B45D0"/>
    <w:rsid w:val="1C092ED8"/>
    <w:rsid w:val="1E79786C"/>
    <w:rsid w:val="1E9C5D4C"/>
    <w:rsid w:val="1EC366F0"/>
    <w:rsid w:val="1EC436FF"/>
    <w:rsid w:val="211246AC"/>
    <w:rsid w:val="22650D40"/>
    <w:rsid w:val="22D44B52"/>
    <w:rsid w:val="23FA7BE7"/>
    <w:rsid w:val="24497917"/>
    <w:rsid w:val="246652E4"/>
    <w:rsid w:val="24B44B74"/>
    <w:rsid w:val="24D3127A"/>
    <w:rsid w:val="24DA605B"/>
    <w:rsid w:val="25603139"/>
    <w:rsid w:val="26A26814"/>
    <w:rsid w:val="27427F7F"/>
    <w:rsid w:val="28573E39"/>
    <w:rsid w:val="297A465A"/>
    <w:rsid w:val="2A021FA8"/>
    <w:rsid w:val="2A042FB7"/>
    <w:rsid w:val="2AB53B6A"/>
    <w:rsid w:val="2C861BE5"/>
    <w:rsid w:val="2D284A4B"/>
    <w:rsid w:val="2DAF4CED"/>
    <w:rsid w:val="2DB879BC"/>
    <w:rsid w:val="2F50567A"/>
    <w:rsid w:val="2F5D1B4D"/>
    <w:rsid w:val="2F8042C6"/>
    <w:rsid w:val="30722141"/>
    <w:rsid w:val="30D910F0"/>
    <w:rsid w:val="30EC1C1B"/>
    <w:rsid w:val="346A1A31"/>
    <w:rsid w:val="357A39D8"/>
    <w:rsid w:val="35ED0BE6"/>
    <w:rsid w:val="360667AB"/>
    <w:rsid w:val="36271A19"/>
    <w:rsid w:val="36974DEB"/>
    <w:rsid w:val="36AF33AE"/>
    <w:rsid w:val="378E2D18"/>
    <w:rsid w:val="37D55514"/>
    <w:rsid w:val="385F3FD4"/>
    <w:rsid w:val="39BA6056"/>
    <w:rsid w:val="3C607ECF"/>
    <w:rsid w:val="3D6743A9"/>
    <w:rsid w:val="3E8269B8"/>
    <w:rsid w:val="3E9409F6"/>
    <w:rsid w:val="3ED81519"/>
    <w:rsid w:val="3F6031EC"/>
    <w:rsid w:val="3F9C743B"/>
    <w:rsid w:val="3FF948DF"/>
    <w:rsid w:val="40D8712F"/>
    <w:rsid w:val="4163001B"/>
    <w:rsid w:val="41720958"/>
    <w:rsid w:val="42C63859"/>
    <w:rsid w:val="42CD220A"/>
    <w:rsid w:val="433212CF"/>
    <w:rsid w:val="4409079A"/>
    <w:rsid w:val="451E3DFB"/>
    <w:rsid w:val="477834EB"/>
    <w:rsid w:val="478020A2"/>
    <w:rsid w:val="480A548C"/>
    <w:rsid w:val="48247625"/>
    <w:rsid w:val="49262562"/>
    <w:rsid w:val="497B67EF"/>
    <w:rsid w:val="4A4B3997"/>
    <w:rsid w:val="4ABE3F28"/>
    <w:rsid w:val="4C9D4A76"/>
    <w:rsid w:val="4CC80EDD"/>
    <w:rsid w:val="4D596ABE"/>
    <w:rsid w:val="4F5A0C22"/>
    <w:rsid w:val="50183D42"/>
    <w:rsid w:val="508F2D9F"/>
    <w:rsid w:val="50AD48BD"/>
    <w:rsid w:val="50C53AD5"/>
    <w:rsid w:val="50CA237E"/>
    <w:rsid w:val="51A86E1C"/>
    <w:rsid w:val="51BF2C97"/>
    <w:rsid w:val="540003D4"/>
    <w:rsid w:val="551D749E"/>
    <w:rsid w:val="55CF5955"/>
    <w:rsid w:val="56CE5570"/>
    <w:rsid w:val="57630EAE"/>
    <w:rsid w:val="57DB29DD"/>
    <w:rsid w:val="587F1CDC"/>
    <w:rsid w:val="58D2260D"/>
    <w:rsid w:val="59D5450F"/>
    <w:rsid w:val="5A452A5E"/>
    <w:rsid w:val="5A75045B"/>
    <w:rsid w:val="5A9152C5"/>
    <w:rsid w:val="5AA66951"/>
    <w:rsid w:val="5B22782E"/>
    <w:rsid w:val="5B2C06A5"/>
    <w:rsid w:val="5B4855EC"/>
    <w:rsid w:val="5B6C43FD"/>
    <w:rsid w:val="5B9F22D7"/>
    <w:rsid w:val="5C71731A"/>
    <w:rsid w:val="5C886C5A"/>
    <w:rsid w:val="5CE02F94"/>
    <w:rsid w:val="5DB14AE7"/>
    <w:rsid w:val="5E130ACD"/>
    <w:rsid w:val="5EA03B75"/>
    <w:rsid w:val="5F0A5085"/>
    <w:rsid w:val="5F2871C6"/>
    <w:rsid w:val="60103EB6"/>
    <w:rsid w:val="61141BA4"/>
    <w:rsid w:val="6128459C"/>
    <w:rsid w:val="6159260B"/>
    <w:rsid w:val="61753701"/>
    <w:rsid w:val="625F1B06"/>
    <w:rsid w:val="62894617"/>
    <w:rsid w:val="63597E32"/>
    <w:rsid w:val="64335FDA"/>
    <w:rsid w:val="64FF3D8D"/>
    <w:rsid w:val="65C22958"/>
    <w:rsid w:val="66070DE2"/>
    <w:rsid w:val="66C67670"/>
    <w:rsid w:val="676B03FE"/>
    <w:rsid w:val="685768E8"/>
    <w:rsid w:val="68C26B7D"/>
    <w:rsid w:val="691841DE"/>
    <w:rsid w:val="693E7FCC"/>
    <w:rsid w:val="69FB3707"/>
    <w:rsid w:val="6AC33957"/>
    <w:rsid w:val="6B027D23"/>
    <w:rsid w:val="6BC20AC0"/>
    <w:rsid w:val="6BF8051D"/>
    <w:rsid w:val="6C584F0D"/>
    <w:rsid w:val="6C7A0B25"/>
    <w:rsid w:val="6CFD0F89"/>
    <w:rsid w:val="6D275A00"/>
    <w:rsid w:val="6D7130ED"/>
    <w:rsid w:val="6E7F08CB"/>
    <w:rsid w:val="6EA07ED1"/>
    <w:rsid w:val="6EB73AD8"/>
    <w:rsid w:val="723621A1"/>
    <w:rsid w:val="72CF623B"/>
    <w:rsid w:val="740718FC"/>
    <w:rsid w:val="74E27FBA"/>
    <w:rsid w:val="74EF2C18"/>
    <w:rsid w:val="7539565F"/>
    <w:rsid w:val="75F63D2A"/>
    <w:rsid w:val="76AB0147"/>
    <w:rsid w:val="776659D3"/>
    <w:rsid w:val="77C61DB6"/>
    <w:rsid w:val="781B6D12"/>
    <w:rsid w:val="78D37164"/>
    <w:rsid w:val="79054377"/>
    <w:rsid w:val="7AB26620"/>
    <w:rsid w:val="7CAA7224"/>
    <w:rsid w:val="7CCF03D6"/>
    <w:rsid w:val="7CD004AD"/>
    <w:rsid w:val="7DA43F14"/>
    <w:rsid w:val="7E713205"/>
    <w:rsid w:val="7FE2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00" w:lineRule="exact"/>
      <w:ind w:left="397" w:firstLine="539"/>
    </w:pPr>
    <w:rPr>
      <w:rFonts w:ascii="宋体" w:hAnsi="华文中宋"/>
      <w:sz w:val="26"/>
      <w:szCs w:val="20"/>
    </w:rPr>
  </w:style>
  <w:style w:type="paragraph" w:styleId="5">
    <w:name w:val="Plain Text"/>
    <w:basedOn w:val="1"/>
    <w:unhideWhenUsed/>
    <w:qFormat/>
    <w:uiPriority w:val="99"/>
    <w:rPr>
      <w:rFonts w:ascii="宋体" w:hAnsi="Courier New" w:cs="黑体"/>
      <w:szCs w:val="22"/>
    </w:rPr>
  </w:style>
  <w:style w:type="table" w:styleId="7">
    <w:name w:val="Table Grid"/>
    <w:basedOn w:val="6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8"/>
    <w:qFormat/>
    <w:uiPriority w:val="0"/>
    <w:rPr>
      <w:color w:val="0000FF"/>
      <w:sz w:val="20"/>
      <w:szCs w:val="20"/>
      <w:u w:val="single"/>
    </w:rPr>
  </w:style>
  <w:style w:type="paragraph" w:customStyle="1" w:styleId="11">
    <w:name w:val="文档正文"/>
    <w:basedOn w:val="1"/>
    <w:qFormat/>
    <w:uiPriority w:val="0"/>
    <w:pPr>
      <w:adjustRightInd w:val="0"/>
      <w:spacing w:line="500" w:lineRule="exact"/>
      <w:ind w:firstLine="567"/>
      <w:textAlignment w:val="baseline"/>
    </w:pPr>
    <w:rPr>
      <w:rFonts w:ascii="仿宋_GB2312" w:eastAsia="仿宋_GB2312"/>
      <w:sz w:val="28"/>
    </w:rPr>
  </w:style>
  <w:style w:type="paragraph" w:customStyle="1" w:styleId="12">
    <w:name w:val="列出段落2"/>
    <w:basedOn w:val="1"/>
    <w:qFormat/>
    <w:uiPriority w:val="34"/>
    <w:pPr>
      <w:ind w:firstLine="420" w:firstLineChars="200"/>
    </w:pPr>
  </w:style>
  <w:style w:type="character" w:customStyle="1" w:styleId="13">
    <w:name w:val="font11"/>
    <w:basedOn w:val="8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2020-07-07T09:56:00Z</dcterms:created>
  <dc:creator>ghsz</dc:creator>
  <cp:lastModifiedBy>咨询</cp:lastModifiedBy>
  <dcterms:modified xsi:type="dcterms:W3CDTF">2022-03-02T01:01:59Z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0BB39F70D1CF4C32BD4E955CCA3408A4</vt:lpwstr>
  </property>
</Properties>
</file>