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  <w:lang w:eastAsia="zh-CN"/>
        </w:rPr>
        <w:t>深圳市南山区第二实验学校大讲堂电教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eastAsia="zh-CN"/>
        </w:rPr>
        <w:t>设备采购项目</w:t>
      </w:r>
      <w:r>
        <w:rPr>
          <w:rFonts w:hint="eastAsia" w:ascii="华文中宋" w:hAnsi="华文中宋" w:eastAsia="华文中宋"/>
        </w:rPr>
        <w:t>替补中标供应商公示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eastAsia="zh-CN"/>
        </w:rPr>
        <w:t>1371-2140GHSZ1197</w:t>
      </w:r>
    </w:p>
    <w:p>
      <w:pPr>
        <w:rPr>
          <w:rFonts w:hint="eastAsia" w:ascii="黑体" w:hAnsi="黑体" w:eastAsia="黑体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eastAsia="zh-CN"/>
        </w:rPr>
        <w:t>深圳市南山区第二实验学校大讲堂电教设备采购项目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1.原中标供应商信息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供应商名称：深圳市煜明辉智能技术有限公司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供应商地址：深圳市光明区光明街道碧眼社区华强创意产业园3栋A座604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金额</w:t>
      </w:r>
      <w:r>
        <w:rPr>
          <w:rFonts w:hint="eastAsia" w:ascii="仿宋" w:hAnsi="仿宋" w:eastAsia="仿宋"/>
          <w:sz w:val="28"/>
          <w:szCs w:val="28"/>
        </w:rPr>
        <w:t xml:space="preserve">：人民币贰拾壹万柒仟伍佰元整（￥217,500.00）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2.替补中标供应商信息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供应商名称：深圳市艾米云科技有限公司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供应商地址：深圳市南山区南山街道南山大道3185号南山肉业综合楼2栋315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金额</w:t>
      </w:r>
      <w:r>
        <w:rPr>
          <w:rFonts w:hint="eastAsia" w:ascii="仿宋" w:hAnsi="仿宋" w:eastAsia="仿宋"/>
          <w:sz w:val="28"/>
          <w:szCs w:val="28"/>
        </w:rPr>
        <w:t>：人民币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贰拾壹万陆仟柒佰</w:t>
      </w:r>
      <w:r>
        <w:rPr>
          <w:rFonts w:hint="eastAsia" w:ascii="仿宋" w:hAnsi="仿宋" w:eastAsia="仿宋"/>
          <w:sz w:val="28"/>
          <w:szCs w:val="28"/>
        </w:rPr>
        <w:t>整（￥216,700.00）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1.原中标供应商主要标的信息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名称：大讲堂电教设备采购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品牌：BOADPA等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规格型号：BD-990等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1批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单价：￥217,500.00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替补中标供应商主要标的信息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名称：大讲堂电教设备采购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品牌：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视音微云等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SM-12-2等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1批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单价：￥216,700.00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五、公示期限</w:t>
      </w:r>
    </w:p>
    <w:p>
      <w:pPr>
        <w:pStyle w:val="10"/>
        <w:ind w:left="-10" w:leftChars="-5" w:firstLine="56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" w:hAnsi="仿宋" w:eastAsia="仿宋"/>
          <w:color w:val="FF0000"/>
          <w:sz w:val="28"/>
          <w:szCs w:val="28"/>
        </w:rPr>
        <w:t>日至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/>
          <w:color w:val="FF0000"/>
          <w:sz w:val="28"/>
          <w:szCs w:val="28"/>
        </w:rPr>
        <w:t>日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替补原因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因原中标供应商（深圳市煜明辉智能技术有限公司）放弃中标资格，参照政府采购相关法规及本项目招标文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件的规定，由排名第二的投标人（深圳市艾米云科技有限公司）递补。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七、</w:t>
      </w:r>
      <w:r>
        <w:rPr>
          <w:rFonts w:hint="eastAsia" w:ascii="黑体" w:hAnsi="黑体" w:eastAsia="黑体"/>
          <w:sz w:val="28"/>
          <w:szCs w:val="28"/>
        </w:rPr>
        <w:t>联系方式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1.采购人信息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名 　 称：深圳市南山区第二实验学校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地　  址：深圳市南山区华侨城香山西街6号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联系方式：0755-26003072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2.采购代理机构信息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名    称：广东国和采购咨询有限公司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地　  址：深圳市南山区科技南路18号深圳湾科技生态园12栋A座裙楼04层11A号 </w:t>
      </w:r>
    </w:p>
    <w:p>
      <w:pPr>
        <w:spacing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牟</w:t>
      </w:r>
      <w:r>
        <w:rPr>
          <w:rFonts w:hint="eastAsia" w:ascii="仿宋" w:hAnsi="仿宋" w:eastAsia="仿宋" w:cs="宋体"/>
          <w:sz w:val="28"/>
          <w:szCs w:val="28"/>
        </w:rPr>
        <w:t xml:space="preserve">小姐、王小姐 0755-33203878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深圳市南山区第二实验学校</w:t>
      </w:r>
    </w:p>
    <w:p>
      <w:pPr>
        <w:jc w:val="right"/>
        <w:rPr>
          <w:rFonts w:hint="default" w:eastAsia="仿宋"/>
          <w:color w:val="FF0000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8"/>
          <w:szCs w:val="28"/>
          <w:lang w:val="en-US" w:eastAsia="zh-CN"/>
        </w:rPr>
        <w:t>2021年7月21日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233C6"/>
    <w:multiLevelType w:val="singleLevel"/>
    <w:tmpl w:val="0E0233C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54CE"/>
    <w:rsid w:val="01CF0B6E"/>
    <w:rsid w:val="06AA0C73"/>
    <w:rsid w:val="0D221CA2"/>
    <w:rsid w:val="19DA4992"/>
    <w:rsid w:val="1AB82E41"/>
    <w:rsid w:val="1CC771D6"/>
    <w:rsid w:val="225C465D"/>
    <w:rsid w:val="63EF149C"/>
    <w:rsid w:val="680A45AD"/>
    <w:rsid w:val="6A1154CE"/>
    <w:rsid w:val="72B96B47"/>
    <w:rsid w:val="7B5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character" w:customStyle="1" w:styleId="11">
    <w:name w:val="xs01"/>
    <w:basedOn w:val="7"/>
    <w:uiPriority w:val="0"/>
    <w:rPr>
      <w:color w:val="4C4C4C"/>
      <w:sz w:val="21"/>
      <w:szCs w:val="21"/>
    </w:rPr>
  </w:style>
  <w:style w:type="character" w:customStyle="1" w:styleId="12">
    <w:name w:val="show"/>
    <w:basedOn w:val="7"/>
    <w:qFormat/>
    <w:uiPriority w:val="0"/>
    <w:rPr>
      <w:color w:val="3173CE"/>
    </w:rPr>
  </w:style>
  <w:style w:type="character" w:customStyle="1" w:styleId="13">
    <w:name w:val="show1"/>
    <w:basedOn w:val="7"/>
    <w:qFormat/>
    <w:uiPriority w:val="0"/>
    <w:rPr>
      <w:shd w:val="clear" w:fill="FFFFFF"/>
    </w:rPr>
  </w:style>
  <w:style w:type="character" w:customStyle="1" w:styleId="14">
    <w:name w:val="xs02"/>
    <w:basedOn w:val="7"/>
    <w:uiPriority w:val="0"/>
    <w:rPr>
      <w:color w:val="4C4C4C"/>
      <w:sz w:val="21"/>
      <w:szCs w:val="21"/>
    </w:rPr>
  </w:style>
  <w:style w:type="character" w:customStyle="1" w:styleId="15">
    <w:name w:val="g_nu4"/>
    <w:basedOn w:val="7"/>
    <w:qFormat/>
    <w:uiPriority w:val="0"/>
  </w:style>
  <w:style w:type="character" w:customStyle="1" w:styleId="16">
    <w:name w:val="g_nu5"/>
    <w:basedOn w:val="7"/>
    <w:qFormat/>
    <w:uiPriority w:val="0"/>
  </w:style>
  <w:style w:type="character" w:customStyle="1" w:styleId="17">
    <w:name w:val="g_nu6"/>
    <w:basedOn w:val="7"/>
    <w:qFormat/>
    <w:uiPriority w:val="0"/>
  </w:style>
  <w:style w:type="character" w:customStyle="1" w:styleId="18">
    <w:name w:val="g_nu7"/>
    <w:basedOn w:val="7"/>
    <w:qFormat/>
    <w:uiPriority w:val="0"/>
  </w:style>
  <w:style w:type="character" w:customStyle="1" w:styleId="19">
    <w:name w:val="showsasda"/>
    <w:basedOn w:val="7"/>
    <w:qFormat/>
    <w:uiPriority w:val="0"/>
    <w:rPr>
      <w:shd w:val="clear" w:fill="006BFF"/>
    </w:rPr>
  </w:style>
  <w:style w:type="character" w:customStyle="1" w:styleId="20">
    <w:name w:val="xs03"/>
    <w:basedOn w:val="7"/>
    <w:qFormat/>
    <w:uiPriority w:val="0"/>
    <w:rPr>
      <w:color w:val="666666"/>
      <w:sz w:val="21"/>
      <w:szCs w:val="21"/>
    </w:rPr>
  </w:style>
  <w:style w:type="character" w:customStyle="1" w:styleId="21">
    <w:name w:val="xs031"/>
    <w:basedOn w:val="7"/>
    <w:qFormat/>
    <w:uiPriority w:val="0"/>
    <w:rPr>
      <w:color w:val="FFFFFF"/>
      <w:sz w:val="21"/>
      <w:szCs w:val="21"/>
      <w:shd w:val="clear" w:fill="3173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2020-08-07T06:43:00Z</dcterms:created>
  <dc:creator>ghsz</dc:creator>
  <cp:lastModifiedBy>ghsz</cp:lastModifiedBy>
  <dcterms:modified xsi:type="dcterms:W3CDTF">2021-07-21T01:28:49Z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CEB01D6A31414279A6B7AE30CDF04F37</vt:lpwstr>
  </property>
</Properties>
</file>