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72" w:rsidRPr="007C5EF4" w:rsidRDefault="00681272" w:rsidP="00681272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7C5EF4">
        <w:rPr>
          <w:rFonts w:asciiTheme="minorEastAsia" w:hAnsiTheme="minorEastAsia" w:hint="eastAsia"/>
          <w:color w:val="000000" w:themeColor="text1"/>
          <w:sz w:val="28"/>
          <w:szCs w:val="28"/>
        </w:rPr>
        <w:t>附件2：</w:t>
      </w:r>
    </w:p>
    <w:p w:rsidR="00681272" w:rsidRPr="007C5EF4" w:rsidRDefault="00681272" w:rsidP="00681272">
      <w:pPr>
        <w:ind w:firstLineChars="196" w:firstLine="55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7C5EF4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南山区教育系统</w:t>
      </w:r>
      <w:r w:rsidRPr="007C5EF4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食堂主副食品供应货物验收考核表</w:t>
      </w:r>
    </w:p>
    <w:p w:rsidR="00681272" w:rsidRPr="007C5EF4" w:rsidRDefault="00681272" w:rsidP="00681272">
      <w:pPr>
        <w:ind w:firstLineChars="196" w:firstLine="551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7C5EF4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供货（签字）：           收货（签字）：         年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</w:t>
      </w:r>
      <w:r w:rsidRPr="007C5EF4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月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</w:t>
      </w:r>
      <w:r w:rsidRPr="007C5EF4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1260"/>
        <w:gridCol w:w="723"/>
        <w:gridCol w:w="1260"/>
        <w:gridCol w:w="2775"/>
        <w:gridCol w:w="1548"/>
        <w:gridCol w:w="1080"/>
      </w:tblGrid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食品</w:t>
            </w:r>
          </w:p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种类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订货</w:t>
            </w:r>
          </w:p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供货</w:t>
            </w:r>
          </w:p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时间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订货</w:t>
            </w:r>
          </w:p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数量</w:t>
            </w: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供货</w:t>
            </w:r>
          </w:p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数量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订货质量标准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供货等级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处理</w:t>
            </w:r>
          </w:p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b/>
                <w:color w:val="000000" w:themeColor="text1"/>
                <w:sz w:val="24"/>
              </w:rPr>
              <w:t>意见</w:t>
            </w: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大米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按时（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超时（ ）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88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按量（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不足（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超量（ ）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当年出产，正规厂家出品，提供符合国家级质量认证和商标及地址、电话、在保质期内。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优良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合格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不合格 （  ）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蔬菜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按时（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超时（ ）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88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按量（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不足（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超量（ ）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来自大型“无公害”蔬菜基地， 送货前12小时收成，提供当天检测检验报告书及《无公害叶菜类检测记录表》，保持较好色泽及新鲜度，经初步整理，除去泥、沙、黄叶、烂叶及老叶后合格率为85%。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优良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合格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不合格 （  ）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冷冻类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按时（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超时（ ）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88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按量（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不足（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超量（ ）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正规厂家生产，保持较好外观，无味、肉质好，达到相应等级，须在保质期内。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优良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合格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不合格 （  ）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鱼类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按时（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超时（ ）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88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按量（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不足（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超量（ ）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淡水鱼验收前必须是活的，海鱼必须是冰鲜新鲜的。无味、肉感好，如要求送活海鲜类货品，必须要配有充气装备及海鲜配送车服务。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优良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合格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不合格 （  ）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禽类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按时（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超时（ ）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88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按量（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不足（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lastRenderedPageBreak/>
              <w:t>超量（ ）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lastRenderedPageBreak/>
              <w:t>来源于大型家禽供应场，并提供当天当批禽</w:t>
            </w: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lastRenderedPageBreak/>
              <w:t>类 《出县境动物检疫合格证明》。必须是送货前12小时内屠宰好的新鲜鸡、鸭。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lastRenderedPageBreak/>
              <w:t>优良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合格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lastRenderedPageBreak/>
              <w:t>不合格 （  ）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lastRenderedPageBreak/>
              <w:t>蛋类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按时（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超时（ ）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按量（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不足（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超量（ ）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正规的大型厂家出品，新鲜无污染。并提供贴有卫生许可验证和商标及地址、电话、保质期内的产品。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优良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合格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不合格 （  ）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河粉及豆制品类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按时（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超时（ ）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按量（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不足（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超量（ ）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由深圳市正规食品公司出品的货物，保持较好外观，达到相应等级，在保质期内。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优良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合格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不合格 （  ）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调料及干货类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按时（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超时（ ）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按量（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不足（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超量（ ）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正规厂家生产，保持较好外观，达到相应等级，并提供贴有卫生许可验收和商标及地址、电话、在保质期内食用产品。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优良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合格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不合格 （  ）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油类</w:t>
            </w:r>
          </w:p>
        </w:tc>
        <w:tc>
          <w:tcPr>
            <w:tcW w:w="54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按时（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超时（ ）</w:t>
            </w:r>
          </w:p>
        </w:tc>
        <w:tc>
          <w:tcPr>
            <w:tcW w:w="723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按量（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不足（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超量（ ）</w:t>
            </w:r>
          </w:p>
        </w:tc>
        <w:tc>
          <w:tcPr>
            <w:tcW w:w="2775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由深圳市正规油脂公司出品，保持较好外观，达到相应等级，并提供贴有卫生许可验收和商标及地址、电话、在保质期内。</w:t>
            </w:r>
          </w:p>
        </w:tc>
        <w:tc>
          <w:tcPr>
            <w:tcW w:w="1548" w:type="dxa"/>
            <w:vAlign w:val="center"/>
          </w:tcPr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优良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合格   （  ）</w:t>
            </w:r>
          </w:p>
          <w:p w:rsidR="00681272" w:rsidRPr="007C5EF4" w:rsidRDefault="00681272" w:rsidP="00DE4AF5">
            <w:pPr>
              <w:spacing w:line="380" w:lineRule="exac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不合格 （  ）</w:t>
            </w:r>
          </w:p>
        </w:tc>
        <w:tc>
          <w:tcPr>
            <w:tcW w:w="1080" w:type="dxa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</w:p>
        </w:tc>
      </w:tr>
      <w:tr w:rsidR="00681272" w:rsidRPr="007C5EF4" w:rsidTr="00DE4AF5">
        <w:trPr>
          <w:jc w:val="center"/>
        </w:trPr>
        <w:tc>
          <w:tcPr>
            <w:tcW w:w="900" w:type="dxa"/>
            <w:vAlign w:val="center"/>
          </w:tcPr>
          <w:p w:rsidR="00681272" w:rsidRPr="007C5EF4" w:rsidRDefault="00681272" w:rsidP="00DE4AF5">
            <w:pPr>
              <w:spacing w:line="380" w:lineRule="exact"/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9186" w:type="dxa"/>
            <w:gridSpan w:val="7"/>
            <w:vAlign w:val="center"/>
          </w:tcPr>
          <w:p w:rsidR="00681272" w:rsidRPr="007C5EF4" w:rsidRDefault="00681272" w:rsidP="00DE4AF5">
            <w:pPr>
              <w:spacing w:line="380" w:lineRule="exact"/>
              <w:ind w:firstLine="560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 w:rsidRPr="007C5EF4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所有供应食物单位必须营业执照、卫生许可证、产品检验报告三证齐全。此清单一式两份，签字确认，作为供货和收货凭证。</w:t>
            </w:r>
          </w:p>
        </w:tc>
      </w:tr>
    </w:tbl>
    <w:p w:rsidR="00950514" w:rsidRPr="00B87535" w:rsidRDefault="00950514" w:rsidP="00681272">
      <w:pPr>
        <w:ind w:firstLineChars="200" w:firstLine="420"/>
      </w:pPr>
      <w:bookmarkStart w:id="0" w:name="_GoBack"/>
      <w:bookmarkEnd w:id="0"/>
    </w:p>
    <w:sectPr w:rsidR="00950514" w:rsidRPr="00B87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35" w:rsidRDefault="00B87535" w:rsidP="00B87535">
      <w:r>
        <w:separator/>
      </w:r>
    </w:p>
  </w:endnote>
  <w:endnote w:type="continuationSeparator" w:id="0">
    <w:p w:rsidR="00B87535" w:rsidRDefault="00B87535" w:rsidP="00B8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35" w:rsidRDefault="00B87535" w:rsidP="00B87535">
      <w:r>
        <w:separator/>
      </w:r>
    </w:p>
  </w:footnote>
  <w:footnote w:type="continuationSeparator" w:id="0">
    <w:p w:rsidR="00B87535" w:rsidRDefault="00B87535" w:rsidP="00B87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3"/>
    <w:rsid w:val="00681272"/>
    <w:rsid w:val="00950514"/>
    <w:rsid w:val="00B354F3"/>
    <w:rsid w:val="00B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8A7A66-172E-4A22-A766-D2944479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院宗英</dc:creator>
  <cp:keywords/>
  <dc:description/>
  <cp:lastModifiedBy>院宗英</cp:lastModifiedBy>
  <cp:revision>3</cp:revision>
  <dcterms:created xsi:type="dcterms:W3CDTF">2018-11-09T07:16:00Z</dcterms:created>
  <dcterms:modified xsi:type="dcterms:W3CDTF">2018-11-09T07:19:00Z</dcterms:modified>
</cp:coreProperties>
</file>